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84A7E" w14:textId="77777777" w:rsidR="008F39D1" w:rsidRPr="00CD032E" w:rsidRDefault="008F39D1" w:rsidP="008F39D1">
      <w:pPr>
        <w:jc w:val="center"/>
      </w:pPr>
      <w:r w:rsidRPr="00CD032E">
        <w:rPr>
          <w:b/>
        </w:rPr>
        <w:t>Sabiedrība ar ierobežotu atbildību</w:t>
      </w:r>
      <w:r w:rsidRPr="00CD032E">
        <w:t xml:space="preserve"> </w:t>
      </w:r>
    </w:p>
    <w:p w14:paraId="2FEE80FE" w14:textId="77777777" w:rsidR="008F39D1" w:rsidRPr="00CD032E" w:rsidRDefault="00843CA8" w:rsidP="008F39D1">
      <w:pPr>
        <w:jc w:val="center"/>
      </w:pPr>
      <w:r>
        <w:rPr>
          <w:b/>
        </w:rPr>
        <w:t>“</w:t>
      </w:r>
      <w:r w:rsidR="008F39D1" w:rsidRPr="00CD032E">
        <w:rPr>
          <w:b/>
        </w:rPr>
        <w:t>Vides investīciju fonds”</w:t>
      </w:r>
    </w:p>
    <w:p w14:paraId="6CF7A67F" w14:textId="77777777" w:rsidR="001332A2" w:rsidRPr="001332A2" w:rsidRDefault="001332A2" w:rsidP="001332A2">
      <w:pPr>
        <w:tabs>
          <w:tab w:val="left" w:pos="2520"/>
        </w:tabs>
        <w:ind w:left="1440" w:hanging="1440"/>
        <w:jc w:val="center"/>
      </w:pPr>
      <w:r w:rsidRPr="001332A2">
        <w:t xml:space="preserve">Vienotais </w:t>
      </w:r>
      <w:proofErr w:type="spellStart"/>
      <w:r w:rsidRPr="001332A2">
        <w:t>reģ.Nr</w:t>
      </w:r>
      <w:proofErr w:type="spellEnd"/>
      <w:r w:rsidRPr="001332A2">
        <w:t>. 40003339615, Eksporta ielā 5, Rīgā</w:t>
      </w:r>
    </w:p>
    <w:p w14:paraId="3E9C33E9" w14:textId="77777777" w:rsidR="008F39D1" w:rsidRPr="00CD032E" w:rsidRDefault="008F39D1" w:rsidP="008F39D1">
      <w:pPr>
        <w:tabs>
          <w:tab w:val="left" w:pos="2520"/>
        </w:tabs>
        <w:ind w:left="1440" w:hanging="1440"/>
        <w:jc w:val="both"/>
      </w:pPr>
    </w:p>
    <w:p w14:paraId="09804A4A" w14:textId="77777777" w:rsidR="008F39D1" w:rsidRPr="0071329A" w:rsidRDefault="000E2509" w:rsidP="008F39D1">
      <w:pPr>
        <w:tabs>
          <w:tab w:val="left" w:pos="2520"/>
        </w:tabs>
        <w:ind w:left="1440" w:hanging="1440"/>
        <w:jc w:val="center"/>
      </w:pPr>
      <w:r w:rsidRPr="0071329A">
        <w:t xml:space="preserve">Ārkārtas </w:t>
      </w:r>
      <w:r w:rsidR="008F39D1" w:rsidRPr="0071329A">
        <w:t>dalībnieku sapulces Nr.</w:t>
      </w:r>
      <w:r w:rsidR="007B4104" w:rsidRPr="0071329A">
        <w:t>3</w:t>
      </w:r>
    </w:p>
    <w:p w14:paraId="19AEA7CA" w14:textId="1A314D48" w:rsidR="008F39D1" w:rsidRPr="00CD032E" w:rsidRDefault="008F39D1" w:rsidP="008F39D1">
      <w:pPr>
        <w:tabs>
          <w:tab w:val="left" w:pos="2520"/>
        </w:tabs>
        <w:ind w:left="1440" w:hanging="1440"/>
        <w:jc w:val="center"/>
      </w:pPr>
      <w:r w:rsidRPr="0071329A">
        <w:t>Lēmums Nr.</w:t>
      </w:r>
      <w:r w:rsidR="002E5871">
        <w:t>2</w:t>
      </w:r>
    </w:p>
    <w:p w14:paraId="5C67BEFB" w14:textId="77777777" w:rsidR="008F39D1" w:rsidRDefault="008F39D1" w:rsidP="008F39D1">
      <w:pPr>
        <w:tabs>
          <w:tab w:val="left" w:pos="2520"/>
        </w:tabs>
        <w:jc w:val="right"/>
        <w:rPr>
          <w:b/>
        </w:rPr>
      </w:pPr>
      <w:r w:rsidRPr="00CD032E">
        <w:rPr>
          <w:b/>
        </w:rPr>
        <w:tab/>
      </w:r>
      <w:r>
        <w:rPr>
          <w:b/>
        </w:rPr>
        <w:tab/>
      </w:r>
      <w:r>
        <w:rPr>
          <w:b/>
        </w:rPr>
        <w:tab/>
      </w:r>
      <w:r>
        <w:rPr>
          <w:b/>
        </w:rPr>
        <w:tab/>
      </w:r>
      <w:r>
        <w:rPr>
          <w:b/>
        </w:rPr>
        <w:tab/>
        <w:t xml:space="preserve">                </w:t>
      </w:r>
    </w:p>
    <w:p w14:paraId="131691C8" w14:textId="77777777" w:rsidR="008F39D1" w:rsidRDefault="008F39D1" w:rsidP="008F39D1">
      <w:pPr>
        <w:tabs>
          <w:tab w:val="left" w:pos="2520"/>
        </w:tabs>
        <w:jc w:val="right"/>
      </w:pPr>
      <w:r>
        <w:rPr>
          <w:b/>
        </w:rPr>
        <w:t xml:space="preserve"> </w:t>
      </w:r>
      <w:r w:rsidR="0004364B">
        <w:t>20</w:t>
      </w:r>
      <w:r w:rsidR="000E2509">
        <w:t>20</w:t>
      </w:r>
      <w:r w:rsidR="0004364B">
        <w:t xml:space="preserve">. gada 29. aprīlī </w:t>
      </w:r>
    </w:p>
    <w:p w14:paraId="63E35D07" w14:textId="4F13D216" w:rsidR="008F39D1" w:rsidRPr="0071329A" w:rsidRDefault="008F39D1" w:rsidP="008F39D1">
      <w:pPr>
        <w:tabs>
          <w:tab w:val="left" w:pos="2520"/>
        </w:tabs>
        <w:jc w:val="both"/>
      </w:pPr>
      <w:r w:rsidRPr="0071329A">
        <w:t xml:space="preserve">Plkst. </w:t>
      </w:r>
      <w:r w:rsidR="00E50520" w:rsidRPr="0071329A">
        <w:t>10</w:t>
      </w:r>
      <w:r w:rsidRPr="0071329A">
        <w:t>.00</w:t>
      </w:r>
    </w:p>
    <w:p w14:paraId="2474B84D" w14:textId="77777777" w:rsidR="008F39D1" w:rsidRDefault="008F39D1" w:rsidP="008F39D1">
      <w:pPr>
        <w:rPr>
          <w:rFonts w:ascii="times" w:hAnsi="times" w:cs="times"/>
        </w:rPr>
      </w:pPr>
      <w:r w:rsidRPr="0071329A">
        <w:t>Rīgā, Peldu iela 25,</w:t>
      </w:r>
      <w:r>
        <w:t xml:space="preserve"> 308. kab</w:t>
      </w:r>
      <w:r>
        <w:rPr>
          <w:rFonts w:ascii="times" w:hAnsi="times" w:cs="times"/>
        </w:rPr>
        <w:t>.</w:t>
      </w:r>
    </w:p>
    <w:p w14:paraId="4E070C9F" w14:textId="706E7F05" w:rsidR="008F39D1" w:rsidRDefault="008F39D1" w:rsidP="008F39D1">
      <w:pPr>
        <w:rPr>
          <w:b/>
        </w:rPr>
      </w:pPr>
    </w:p>
    <w:p w14:paraId="5A0BE80A" w14:textId="15D19FFA" w:rsidR="002E5871" w:rsidRDefault="002E5871" w:rsidP="008F39D1">
      <w:pPr>
        <w:rPr>
          <w:b/>
        </w:rPr>
      </w:pPr>
    </w:p>
    <w:p w14:paraId="658F8C1F" w14:textId="77777777" w:rsidR="001332A2" w:rsidRPr="001332A2" w:rsidRDefault="001332A2" w:rsidP="001332A2">
      <w:pPr>
        <w:numPr>
          <w:ilvl w:val="0"/>
          <w:numId w:val="1"/>
        </w:numPr>
        <w:tabs>
          <w:tab w:val="left" w:pos="709"/>
          <w:tab w:val="center" w:pos="6120"/>
        </w:tabs>
        <w:suppressAutoHyphens w:val="0"/>
        <w:contextualSpacing/>
        <w:jc w:val="both"/>
        <w:rPr>
          <w:b/>
          <w:lang w:eastAsia="en-US"/>
        </w:rPr>
      </w:pPr>
      <w:r w:rsidRPr="001332A2">
        <w:rPr>
          <w:b/>
          <w:lang w:eastAsia="en-US"/>
        </w:rPr>
        <w:t>Par sabiedrības ar ierobežotu atbildību “Vides investīciju fonds” valdes priekšsēdētāja mēneša atlīdzību.</w:t>
      </w:r>
    </w:p>
    <w:p w14:paraId="4EFF5D59" w14:textId="77777777" w:rsidR="001332A2" w:rsidRPr="001332A2" w:rsidRDefault="001332A2" w:rsidP="001332A2">
      <w:pPr>
        <w:suppressAutoHyphens w:val="0"/>
        <w:jc w:val="both"/>
        <w:rPr>
          <w:rFonts w:eastAsiaTheme="minorHAnsi"/>
          <w:lang w:eastAsia="en-US"/>
        </w:rPr>
      </w:pPr>
    </w:p>
    <w:p w14:paraId="40B7DB61" w14:textId="4E73B0AA" w:rsidR="001332A2" w:rsidRPr="001332A2" w:rsidRDefault="001332A2" w:rsidP="0046351D">
      <w:pPr>
        <w:suppressAutoHyphens w:val="0"/>
        <w:ind w:firstLine="709"/>
        <w:jc w:val="both"/>
        <w:rPr>
          <w:rFonts w:eastAsiaTheme="minorHAnsi"/>
          <w:lang w:eastAsia="en-US"/>
        </w:rPr>
      </w:pPr>
      <w:r w:rsidRPr="001332A2">
        <w:rPr>
          <w:rFonts w:eastAsiaTheme="minorHAnsi"/>
          <w:lang w:eastAsia="en-US"/>
        </w:rPr>
        <w:t xml:space="preserve">Saskaņā ar Publiskas personas kapitāla daļu un kapitālsabiedrību pārvaldības likuma 79.panta ceturto daļu mēneša atlīdzību valdes loceklim nosaka, ievērojot Ministru kabineta noteikumos paredzēto mēneša atlīdzības maksimālo apmēru. Ministru kabinets nosaka valdes locekļa mēneša atlīdzības maksimālo apmēru, ņemot vērā vidējo atlīdzību vadībai līdzīga lieluma (neto apgrozījums, bilances kopsumma, darbinieku skaits) kapitālsabiedrībās privātajā sektorā vai — atsevišķos gadījumos — nozarē, kurā attiecīgā kapitālsabiedrība darbojas. Valdes locekļa mēneša atlīdzības maksimālais apmērs nekādā gadījumā nedrīkst pārsniegt Centrālās statistikas pārvaldes oficiālajā statistikas paziņojumā publicēto valstī strādājošo iepriekšējā gada mēneša vidējās darba samaksas apmēru, kas noapaļots pilnos </w:t>
      </w:r>
      <w:proofErr w:type="spellStart"/>
      <w:r w:rsidRPr="001332A2">
        <w:rPr>
          <w:rFonts w:eastAsiaTheme="minorHAnsi"/>
          <w:lang w:eastAsia="en-US"/>
        </w:rPr>
        <w:t>euro</w:t>
      </w:r>
      <w:proofErr w:type="spellEnd"/>
      <w:r w:rsidRPr="001332A2">
        <w:rPr>
          <w:rFonts w:eastAsiaTheme="minorHAnsi"/>
          <w:lang w:eastAsia="en-US"/>
        </w:rPr>
        <w:t xml:space="preserve"> un kam piemērots koeficients 10. Valdes locekļa mēneša atlīdzību nosaka uz visu valdes locekļa pilnvaru termiņu ar tiesībām to pārskatīt reizi gadā.</w:t>
      </w:r>
    </w:p>
    <w:p w14:paraId="11B5B932" w14:textId="72375D1C" w:rsidR="001332A2" w:rsidRPr="001332A2" w:rsidRDefault="0080230B" w:rsidP="001332A2">
      <w:pPr>
        <w:suppressAutoHyphens w:val="0"/>
        <w:ind w:firstLine="709"/>
        <w:jc w:val="both"/>
        <w:rPr>
          <w:rFonts w:eastAsiaTheme="minorHAnsi"/>
          <w:lang w:eastAsia="en-US"/>
        </w:rPr>
      </w:pPr>
      <w:r>
        <w:rPr>
          <w:rFonts w:eastAsiaTheme="minorHAnsi"/>
          <w:lang w:eastAsia="en-US"/>
        </w:rPr>
        <w:t>Atbilstoši</w:t>
      </w:r>
      <w:r w:rsidR="001332A2" w:rsidRPr="001332A2">
        <w:rPr>
          <w:rFonts w:eastAsiaTheme="minorHAnsi"/>
          <w:lang w:eastAsia="en-US"/>
        </w:rPr>
        <w:t xml:space="preserve"> Ministru kabineta 2020. gada 4. februāra noteikumu Nr. 63 “Noteikumi par publiskas personas kapitālsabiedrību un publiski privāto kapitālsabiedrību valdes un padomes locekļu skaitu, kā arī valdes un padomes locekļu mēneša atlīdzības maksimālo apmēru” (turpmāk – Noteikumi) 6.punkt</w:t>
      </w:r>
      <w:r>
        <w:rPr>
          <w:rFonts w:eastAsiaTheme="minorHAnsi"/>
          <w:lang w:eastAsia="en-US"/>
        </w:rPr>
        <w:t>am</w:t>
      </w:r>
      <w:r w:rsidR="001332A2" w:rsidRPr="001332A2">
        <w:rPr>
          <w:rFonts w:eastAsiaTheme="minorHAnsi"/>
          <w:lang w:eastAsia="en-US"/>
        </w:rPr>
        <w:t xml:space="preserve"> – sabiedrība ar ierobežotu atbildību “Vides investīciju fonds”, izvērtējot 2019. gada rādītājus, ir maza kapitālsabiedrība (2019. gads: bilances kopsumma 6 414 251 EUR, neto apgrozījums 272 722 EUR, vidējais darbinieku skaits 13 (bez valdes locekļiem)). </w:t>
      </w:r>
    </w:p>
    <w:p w14:paraId="038E6200" w14:textId="624C7D3D" w:rsidR="001332A2" w:rsidRPr="001332A2" w:rsidRDefault="001332A2" w:rsidP="001332A2">
      <w:pPr>
        <w:suppressAutoHyphens w:val="0"/>
        <w:ind w:firstLine="709"/>
        <w:jc w:val="both"/>
        <w:rPr>
          <w:rFonts w:eastAsiaTheme="minorHAnsi"/>
          <w:lang w:eastAsia="en-US"/>
        </w:rPr>
      </w:pPr>
      <w:r w:rsidRPr="001332A2">
        <w:rPr>
          <w:rFonts w:eastAsiaTheme="minorHAnsi"/>
          <w:lang w:eastAsia="en-US"/>
        </w:rPr>
        <w:t>Noteikumu 13.2. apakšpunkts paredz</w:t>
      </w:r>
      <w:r w:rsidR="001E40C1">
        <w:rPr>
          <w:rFonts w:eastAsiaTheme="minorHAnsi"/>
          <w:lang w:eastAsia="en-US"/>
        </w:rPr>
        <w:t>, ka</w:t>
      </w:r>
      <w:r w:rsidRPr="001332A2">
        <w:rPr>
          <w:rFonts w:eastAsiaTheme="minorHAnsi"/>
          <w:lang w:eastAsia="en-US"/>
        </w:rPr>
        <w:t xml:space="preserve"> dalībnieku sapulce nodrošina, ka 2020.</w:t>
      </w:r>
      <w:r w:rsidR="001E40C1">
        <w:rPr>
          <w:rFonts w:eastAsiaTheme="minorHAnsi"/>
          <w:lang w:eastAsia="en-US"/>
        </w:rPr>
        <w:t> </w:t>
      </w:r>
      <w:r w:rsidRPr="001332A2">
        <w:rPr>
          <w:rFonts w:eastAsiaTheme="minorHAnsi"/>
          <w:lang w:eastAsia="en-US"/>
        </w:rPr>
        <w:t>gadā un turpmākajos gados, nosakot mēneša atlīdzības apmēru amatpersonai (ja amatpersonai netiks noteikta vienotā atlīdzība), tā palielinājums nepārsniedz 25 procentus salīdzinājumā ar iepriekšējā pārskata gadā noteikto vienotās mēneša atlīdzības apmēru vai mēneša atlīdzības apmēru (ja vienotā mēneša atlīdzība nebija noteikta).</w:t>
      </w:r>
    </w:p>
    <w:p w14:paraId="08523B46" w14:textId="2A7581C1" w:rsidR="001332A2" w:rsidRPr="001332A2" w:rsidRDefault="001332A2" w:rsidP="001332A2">
      <w:pPr>
        <w:suppressAutoHyphens w:val="0"/>
        <w:ind w:firstLine="709"/>
        <w:jc w:val="both"/>
        <w:rPr>
          <w:rFonts w:eastAsiaTheme="minorHAnsi"/>
          <w:lang w:eastAsia="en-US"/>
        </w:rPr>
      </w:pPr>
      <w:r w:rsidRPr="001332A2">
        <w:rPr>
          <w:rFonts w:eastAsiaTheme="minorHAnsi"/>
          <w:lang w:eastAsia="en-US"/>
        </w:rPr>
        <w:t xml:space="preserve">Centrālās statistikas pārvaldes oficiālajā statistikas paziņojumā publicētais valstī strādājošo 2019. gada mēneša vidējās darba samaksas apmērs ir 1076,00 </w:t>
      </w:r>
      <w:proofErr w:type="spellStart"/>
      <w:r w:rsidRPr="001332A2">
        <w:rPr>
          <w:rFonts w:eastAsiaTheme="minorHAnsi"/>
          <w:i/>
          <w:iCs/>
          <w:lang w:eastAsia="en-US"/>
        </w:rPr>
        <w:t>euro</w:t>
      </w:r>
      <w:proofErr w:type="spellEnd"/>
      <w:r w:rsidRPr="001332A2">
        <w:rPr>
          <w:rFonts w:eastAsiaTheme="minorHAnsi"/>
          <w:i/>
          <w:iCs/>
          <w:lang w:eastAsia="en-US"/>
        </w:rPr>
        <w:t xml:space="preserve"> (viens tūkstotis septiņdesmit seši </w:t>
      </w:r>
      <w:proofErr w:type="spellStart"/>
      <w:r w:rsidRPr="001332A2">
        <w:rPr>
          <w:rFonts w:eastAsiaTheme="minorHAnsi"/>
          <w:i/>
          <w:iCs/>
          <w:lang w:eastAsia="en-US"/>
        </w:rPr>
        <w:t>euro</w:t>
      </w:r>
      <w:proofErr w:type="spellEnd"/>
      <w:r w:rsidRPr="001332A2">
        <w:rPr>
          <w:rFonts w:eastAsiaTheme="minorHAnsi"/>
          <w:i/>
          <w:iCs/>
          <w:lang w:eastAsia="en-US"/>
        </w:rPr>
        <w:t>)</w:t>
      </w:r>
      <w:r w:rsidRPr="001332A2">
        <w:rPr>
          <w:rFonts w:eastAsiaTheme="minorHAnsi"/>
          <w:lang w:eastAsia="en-US"/>
        </w:rPr>
        <w:t>.</w:t>
      </w:r>
    </w:p>
    <w:p w14:paraId="55B8926B" w14:textId="77777777" w:rsidR="001332A2" w:rsidRPr="001332A2" w:rsidRDefault="001332A2" w:rsidP="001332A2">
      <w:pPr>
        <w:suppressAutoHyphens w:val="0"/>
        <w:ind w:firstLine="709"/>
        <w:jc w:val="both"/>
        <w:rPr>
          <w:rFonts w:eastAsiaTheme="minorHAnsi"/>
          <w:b/>
          <w:lang w:eastAsia="en-US"/>
        </w:rPr>
      </w:pPr>
      <w:r w:rsidRPr="001332A2">
        <w:rPr>
          <w:rFonts w:eastAsiaTheme="minorHAnsi"/>
          <w:lang w:eastAsia="en-US"/>
        </w:rPr>
        <w:t>Pamatojoties uz Publiskas personas kapitāla daļu un kapitālsabiedrību pārvaldības likuma 74. panta otrās daļas 1. punktā noteikto,</w:t>
      </w:r>
    </w:p>
    <w:p w14:paraId="24D5F03C" w14:textId="77777777" w:rsidR="001332A2" w:rsidRPr="001332A2" w:rsidRDefault="001332A2" w:rsidP="001332A2">
      <w:pPr>
        <w:suppressAutoHyphens w:val="0"/>
        <w:jc w:val="both"/>
        <w:rPr>
          <w:rFonts w:eastAsiaTheme="minorHAnsi"/>
          <w:lang w:eastAsia="en-US"/>
        </w:rPr>
      </w:pPr>
    </w:p>
    <w:p w14:paraId="3E6DEDB6" w14:textId="77777777" w:rsidR="001332A2" w:rsidRPr="001332A2" w:rsidRDefault="001332A2" w:rsidP="001332A2">
      <w:pPr>
        <w:suppressAutoHyphens w:val="0"/>
        <w:ind w:firstLine="709"/>
        <w:jc w:val="both"/>
        <w:rPr>
          <w:rFonts w:eastAsiaTheme="minorHAnsi"/>
          <w:lang w:eastAsia="en-US"/>
        </w:rPr>
      </w:pPr>
      <w:r w:rsidRPr="001332A2">
        <w:rPr>
          <w:rFonts w:eastAsiaTheme="minorHAnsi"/>
          <w:lang w:eastAsia="en-US"/>
        </w:rPr>
        <w:t xml:space="preserve">dalībnieku sapulce </w:t>
      </w:r>
      <w:r w:rsidRPr="001332A2">
        <w:rPr>
          <w:rFonts w:eastAsiaTheme="minorHAnsi"/>
          <w:b/>
          <w:bCs/>
          <w:lang w:eastAsia="en-US"/>
        </w:rPr>
        <w:t>nolemj:</w:t>
      </w:r>
      <w:r w:rsidRPr="001332A2">
        <w:rPr>
          <w:rFonts w:eastAsiaTheme="minorHAnsi"/>
          <w:lang w:eastAsia="en-US"/>
        </w:rPr>
        <w:t xml:space="preserve"> </w:t>
      </w:r>
    </w:p>
    <w:p w14:paraId="1A4536A3" w14:textId="77777777" w:rsidR="001332A2" w:rsidRPr="001332A2" w:rsidRDefault="001332A2" w:rsidP="001332A2">
      <w:pPr>
        <w:suppressAutoHyphens w:val="0"/>
        <w:jc w:val="both"/>
        <w:rPr>
          <w:rFonts w:eastAsiaTheme="minorHAnsi"/>
          <w:lang w:eastAsia="en-US"/>
        </w:rPr>
      </w:pPr>
    </w:p>
    <w:p w14:paraId="6C4DC4AF" w14:textId="6FB2820E" w:rsidR="001332A2" w:rsidRPr="001332A2" w:rsidRDefault="001332A2" w:rsidP="001332A2">
      <w:pPr>
        <w:suppressAutoHyphens w:val="0"/>
        <w:ind w:firstLine="709"/>
        <w:jc w:val="both"/>
        <w:rPr>
          <w:rFonts w:eastAsiaTheme="minorHAnsi"/>
          <w:lang w:eastAsia="en-US"/>
        </w:rPr>
      </w:pPr>
      <w:r w:rsidRPr="001332A2">
        <w:rPr>
          <w:rFonts w:eastAsiaTheme="minorHAnsi"/>
          <w:lang w:eastAsia="en-US"/>
        </w:rPr>
        <w:t xml:space="preserve">2.1. </w:t>
      </w:r>
      <w:bookmarkStart w:id="0" w:name="_Hlk38962548"/>
      <w:r w:rsidR="0080230B">
        <w:rPr>
          <w:rFonts w:eastAsiaTheme="minorHAnsi"/>
          <w:lang w:eastAsia="en-US"/>
        </w:rPr>
        <w:t>saskaņā ar</w:t>
      </w:r>
      <w:r w:rsidRPr="001332A2">
        <w:rPr>
          <w:rFonts w:eastAsiaTheme="minorHAnsi"/>
          <w:lang w:eastAsia="en-US"/>
        </w:rPr>
        <w:t xml:space="preserve"> </w:t>
      </w:r>
      <w:bookmarkEnd w:id="0"/>
      <w:r w:rsidRPr="001332A2">
        <w:rPr>
          <w:rFonts w:eastAsiaTheme="minorHAnsi"/>
          <w:lang w:eastAsia="en-US"/>
        </w:rPr>
        <w:t xml:space="preserve">Publiskas personas kapitāla daļu un kapitālsabiedrību pārvaldības likuma 79.panta ceturto daļu un Noteikumu 13.punktu, ņemot vērā Centrālās statistikas pārvaldes oficiālajā statistikas paziņojumā publicēto valstī strādājošo 2019. gada mēneša vidējās darba samaksas apmēru, noteikt sabiedrības ar ierobežotu atbildību </w:t>
      </w:r>
      <w:r>
        <w:rPr>
          <w:rFonts w:eastAsiaTheme="minorHAnsi"/>
          <w:lang w:eastAsia="en-US"/>
        </w:rPr>
        <w:t>“</w:t>
      </w:r>
      <w:r w:rsidRPr="001332A2">
        <w:rPr>
          <w:rFonts w:eastAsiaTheme="minorHAnsi"/>
          <w:lang w:eastAsia="en-US"/>
        </w:rPr>
        <w:t xml:space="preserve">Vides </w:t>
      </w:r>
      <w:r w:rsidRPr="00DC1BD9">
        <w:rPr>
          <w:rFonts w:eastAsiaTheme="minorHAnsi"/>
          <w:lang w:eastAsia="en-US"/>
        </w:rPr>
        <w:lastRenderedPageBreak/>
        <w:t xml:space="preserve">investīciju fonds” valdes priekšsēdētājam Egilam Zariņam - atbilstoši Centrālās statistikas pārvaldes oficiālajā statistikas paziņojumā publicētajam valstī strādājošo 2019. gada mēneša vidējās darba samaksas apmēram, kas noapaļots pilnos </w:t>
      </w:r>
      <w:proofErr w:type="spellStart"/>
      <w:r w:rsidRPr="00DC1BD9">
        <w:rPr>
          <w:rFonts w:eastAsiaTheme="minorHAnsi"/>
          <w:i/>
          <w:lang w:eastAsia="en-US"/>
        </w:rPr>
        <w:t>euro</w:t>
      </w:r>
      <w:proofErr w:type="spellEnd"/>
      <w:r w:rsidRPr="00DC1BD9">
        <w:rPr>
          <w:rFonts w:eastAsiaTheme="minorHAnsi"/>
          <w:lang w:eastAsia="en-US"/>
        </w:rPr>
        <w:t xml:space="preserve"> jeb 1076,00 </w:t>
      </w:r>
      <w:proofErr w:type="spellStart"/>
      <w:r w:rsidRPr="00DC1BD9">
        <w:rPr>
          <w:rFonts w:eastAsiaTheme="minorHAnsi"/>
          <w:i/>
          <w:iCs/>
          <w:lang w:eastAsia="en-US"/>
        </w:rPr>
        <w:t>euro</w:t>
      </w:r>
      <w:proofErr w:type="spellEnd"/>
      <w:r w:rsidRPr="00DC1BD9">
        <w:rPr>
          <w:rFonts w:eastAsiaTheme="minorHAnsi"/>
          <w:i/>
          <w:iCs/>
          <w:lang w:eastAsia="en-US"/>
        </w:rPr>
        <w:t xml:space="preserve"> (viens tūkstotis septiņdesmit seši </w:t>
      </w:r>
      <w:proofErr w:type="spellStart"/>
      <w:r w:rsidRPr="00DC1BD9">
        <w:rPr>
          <w:rFonts w:eastAsiaTheme="minorHAnsi"/>
          <w:i/>
          <w:iCs/>
          <w:lang w:eastAsia="en-US"/>
        </w:rPr>
        <w:t>euro</w:t>
      </w:r>
      <w:proofErr w:type="spellEnd"/>
      <w:r w:rsidRPr="00DC1BD9">
        <w:rPr>
          <w:rFonts w:eastAsiaTheme="minorHAnsi"/>
          <w:i/>
          <w:iCs/>
          <w:lang w:eastAsia="en-US"/>
        </w:rPr>
        <w:t>)</w:t>
      </w:r>
      <w:r w:rsidRPr="00DC1BD9">
        <w:rPr>
          <w:rFonts w:eastAsiaTheme="minorHAnsi"/>
          <w:lang w:eastAsia="en-US"/>
        </w:rPr>
        <w:t xml:space="preserve"> - atbilstoši sabiedrības lielumu raksturojošiem kritērijiem - piemērojot iepriekšējā gadā noteikto koeficientu 3 (</w:t>
      </w:r>
      <w:r w:rsidRPr="00783783">
        <w:rPr>
          <w:rFonts w:eastAsiaTheme="minorHAnsi"/>
          <w:iCs/>
          <w:lang w:eastAsia="en-US"/>
        </w:rPr>
        <w:t>noapaļojot uz pilniem</w:t>
      </w:r>
      <w:r w:rsidRPr="00DC1BD9">
        <w:rPr>
          <w:rFonts w:eastAsiaTheme="minorHAnsi"/>
          <w:i/>
          <w:lang w:eastAsia="en-US"/>
        </w:rPr>
        <w:t xml:space="preserve"> </w:t>
      </w:r>
      <w:proofErr w:type="spellStart"/>
      <w:r w:rsidRPr="00DC1BD9">
        <w:rPr>
          <w:rFonts w:eastAsiaTheme="minorHAnsi"/>
          <w:i/>
          <w:lang w:eastAsia="en-US"/>
        </w:rPr>
        <w:t>e</w:t>
      </w:r>
      <w:r w:rsidR="00783783">
        <w:rPr>
          <w:rFonts w:eastAsiaTheme="minorHAnsi"/>
          <w:i/>
          <w:lang w:eastAsia="en-US"/>
        </w:rPr>
        <w:t>u</w:t>
      </w:r>
      <w:r w:rsidRPr="00DC1BD9">
        <w:rPr>
          <w:rFonts w:eastAsiaTheme="minorHAnsi"/>
          <w:i/>
          <w:lang w:eastAsia="en-US"/>
        </w:rPr>
        <w:t>ro</w:t>
      </w:r>
      <w:proofErr w:type="spellEnd"/>
      <w:r w:rsidRPr="00DC1BD9">
        <w:rPr>
          <w:rFonts w:eastAsiaTheme="minorHAnsi"/>
          <w:i/>
          <w:lang w:eastAsia="en-US"/>
        </w:rPr>
        <w:t xml:space="preserve">  - </w:t>
      </w:r>
      <w:r w:rsidRPr="00020AC9">
        <w:rPr>
          <w:rFonts w:eastAsiaTheme="minorHAnsi"/>
          <w:iCs/>
          <w:lang w:eastAsia="en-US"/>
        </w:rPr>
        <w:t>3 228</w:t>
      </w:r>
      <w:r w:rsidRPr="00DC1BD9">
        <w:rPr>
          <w:rFonts w:eastAsiaTheme="minorHAnsi"/>
          <w:i/>
          <w:lang w:eastAsia="en-US"/>
        </w:rPr>
        <w:t xml:space="preserve"> </w:t>
      </w:r>
      <w:proofErr w:type="spellStart"/>
      <w:r w:rsidRPr="00DC1BD9">
        <w:rPr>
          <w:rFonts w:eastAsiaTheme="minorHAnsi"/>
          <w:i/>
          <w:lang w:eastAsia="en-US"/>
        </w:rPr>
        <w:t>euro</w:t>
      </w:r>
      <w:proofErr w:type="spellEnd"/>
      <w:r w:rsidRPr="00DC1BD9">
        <w:rPr>
          <w:rFonts w:eastAsiaTheme="minorHAnsi"/>
          <w:lang w:eastAsia="en-US"/>
        </w:rPr>
        <w:t>)</w:t>
      </w:r>
      <w:r w:rsidR="006C73F3">
        <w:rPr>
          <w:rFonts w:eastAsiaTheme="minorHAnsi"/>
          <w:lang w:eastAsia="en-US"/>
        </w:rPr>
        <w:t>.</w:t>
      </w:r>
    </w:p>
    <w:p w14:paraId="7E7F53A0" w14:textId="77777777" w:rsidR="001332A2" w:rsidRPr="001332A2" w:rsidRDefault="001332A2" w:rsidP="001332A2">
      <w:pPr>
        <w:suppressAutoHyphens w:val="0"/>
        <w:ind w:firstLine="709"/>
        <w:jc w:val="both"/>
        <w:rPr>
          <w:rFonts w:eastAsiaTheme="minorHAnsi"/>
          <w:lang w:eastAsia="en-US"/>
        </w:rPr>
      </w:pPr>
    </w:p>
    <w:p w14:paraId="75B80A3F" w14:textId="77777777" w:rsidR="001332A2" w:rsidRPr="001332A2" w:rsidRDefault="001332A2" w:rsidP="001332A2">
      <w:pPr>
        <w:suppressAutoHyphens w:val="0"/>
        <w:ind w:firstLine="709"/>
        <w:jc w:val="both"/>
        <w:rPr>
          <w:rFonts w:eastAsiaTheme="minorHAnsi"/>
          <w:b/>
          <w:lang w:eastAsia="en-US"/>
        </w:rPr>
      </w:pPr>
      <w:r w:rsidRPr="001332A2">
        <w:rPr>
          <w:rFonts w:eastAsiaTheme="minorHAnsi"/>
          <w:lang w:eastAsia="en-US"/>
        </w:rPr>
        <w:t>2.2. Lēmums stājās spēkā ar tā pieņemšanas dienu.</w:t>
      </w:r>
    </w:p>
    <w:p w14:paraId="25F2F338" w14:textId="74696410" w:rsidR="002E5871" w:rsidRDefault="002E5871" w:rsidP="008F39D1">
      <w:pPr>
        <w:rPr>
          <w:b/>
        </w:rPr>
      </w:pPr>
      <w:bookmarkStart w:id="1" w:name="_GoBack"/>
      <w:bookmarkEnd w:id="1"/>
    </w:p>
    <w:p w14:paraId="1E404913" w14:textId="77777777" w:rsidR="000D2336" w:rsidRPr="000D2336" w:rsidRDefault="000D2336" w:rsidP="000D2336">
      <w:pPr>
        <w:suppressAutoHyphens w:val="0"/>
        <w:jc w:val="both"/>
        <w:rPr>
          <w:rFonts w:eastAsiaTheme="minorHAnsi"/>
          <w:lang w:eastAsia="en-US"/>
        </w:rPr>
      </w:pPr>
    </w:p>
    <w:p w14:paraId="23402430" w14:textId="77777777" w:rsidR="000D2336" w:rsidRPr="000D2336" w:rsidRDefault="000D2336" w:rsidP="000D2336">
      <w:pPr>
        <w:suppressAutoHyphens w:val="0"/>
        <w:jc w:val="both"/>
        <w:rPr>
          <w:rFonts w:eastAsiaTheme="minorHAnsi"/>
          <w:lang w:eastAsia="en-US"/>
        </w:rPr>
      </w:pPr>
      <w:r w:rsidRPr="000D2336">
        <w:rPr>
          <w:rFonts w:eastAsiaTheme="minorHAnsi"/>
          <w:lang w:eastAsia="en-US"/>
        </w:rPr>
        <w:t>Sapulces vadītājs,</w:t>
      </w:r>
    </w:p>
    <w:p w14:paraId="6EB90772" w14:textId="77777777" w:rsidR="000D2336" w:rsidRPr="000D2336" w:rsidRDefault="000D2336" w:rsidP="000D2336">
      <w:pPr>
        <w:tabs>
          <w:tab w:val="left" w:pos="360"/>
        </w:tabs>
        <w:suppressAutoHyphens w:val="0"/>
        <w:contextualSpacing/>
        <w:jc w:val="both"/>
        <w:rPr>
          <w:lang w:eastAsia="en-US"/>
        </w:rPr>
      </w:pPr>
      <w:r w:rsidRPr="000D2336">
        <w:rPr>
          <w:lang w:eastAsia="en-US"/>
        </w:rPr>
        <w:t>valsts sekretārs,</w:t>
      </w:r>
    </w:p>
    <w:p w14:paraId="4B5FA197" w14:textId="77777777" w:rsidR="000D2336" w:rsidRPr="000D2336" w:rsidRDefault="000D2336" w:rsidP="000D2336">
      <w:pPr>
        <w:tabs>
          <w:tab w:val="left" w:pos="360"/>
        </w:tabs>
        <w:suppressAutoHyphens w:val="0"/>
        <w:contextualSpacing/>
        <w:jc w:val="both"/>
        <w:rPr>
          <w:iCs/>
          <w:lang w:eastAsia="en-US"/>
        </w:rPr>
      </w:pPr>
      <w:r w:rsidRPr="000D2336">
        <w:rPr>
          <w:iCs/>
          <w:lang w:eastAsia="en-US"/>
        </w:rPr>
        <w:t>sabiedrības ar ierobežotu atbildību</w:t>
      </w:r>
    </w:p>
    <w:p w14:paraId="2EC6FD64" w14:textId="77777777" w:rsidR="000D2336" w:rsidRPr="000D2336" w:rsidRDefault="000D2336" w:rsidP="000D2336">
      <w:pPr>
        <w:tabs>
          <w:tab w:val="left" w:pos="360"/>
        </w:tabs>
        <w:suppressAutoHyphens w:val="0"/>
        <w:contextualSpacing/>
        <w:jc w:val="both"/>
        <w:rPr>
          <w:iCs/>
          <w:lang w:eastAsia="en-US"/>
        </w:rPr>
      </w:pPr>
      <w:r w:rsidRPr="000D2336">
        <w:rPr>
          <w:iCs/>
          <w:lang w:eastAsia="en-US"/>
        </w:rPr>
        <w:t>“Vides investīciju fonds”</w:t>
      </w:r>
    </w:p>
    <w:p w14:paraId="22F3AF82" w14:textId="13BA3899" w:rsidR="000D2336" w:rsidRPr="000D2336" w:rsidRDefault="000D2336" w:rsidP="000D2336">
      <w:pPr>
        <w:tabs>
          <w:tab w:val="left" w:pos="2520"/>
        </w:tabs>
        <w:suppressAutoHyphens w:val="0"/>
        <w:jc w:val="both"/>
        <w:rPr>
          <w:rFonts w:eastAsiaTheme="minorHAnsi"/>
          <w:lang w:eastAsia="en-US"/>
        </w:rPr>
      </w:pPr>
      <w:r w:rsidRPr="000D2336">
        <w:rPr>
          <w:rFonts w:eastAsiaTheme="minorHAnsi"/>
          <w:lang w:eastAsia="en-US"/>
        </w:rPr>
        <w:t>kapitāla daļu turētāja pārstāvis</w:t>
      </w:r>
      <w:r>
        <w:rPr>
          <w:rFonts w:eastAsiaTheme="minorHAnsi"/>
          <w:lang w:eastAsia="en-US"/>
        </w:rPr>
        <w:t xml:space="preserve">     </w:t>
      </w:r>
      <w:r w:rsidRPr="000D2336">
        <w:rPr>
          <w:rFonts w:eastAsiaTheme="minorHAnsi"/>
          <w:lang w:eastAsia="en-US"/>
        </w:rPr>
        <w:t>(paraksts*)</w:t>
      </w:r>
      <w:r w:rsidRPr="000D2336">
        <w:rPr>
          <w:rFonts w:eastAsiaTheme="minorHAnsi"/>
          <w:lang w:eastAsia="en-US"/>
        </w:rPr>
        <w:tab/>
      </w:r>
      <w:r w:rsidRPr="000D2336">
        <w:rPr>
          <w:rFonts w:eastAsiaTheme="minorHAnsi"/>
          <w:lang w:eastAsia="en-US"/>
        </w:rPr>
        <w:tab/>
      </w:r>
      <w:r>
        <w:rPr>
          <w:rFonts w:eastAsiaTheme="minorHAnsi"/>
          <w:lang w:eastAsia="en-US"/>
        </w:rPr>
        <w:t xml:space="preserve">                        </w:t>
      </w:r>
      <w:proofErr w:type="spellStart"/>
      <w:r w:rsidRPr="000D2336">
        <w:rPr>
          <w:rFonts w:eastAsiaTheme="minorHAnsi"/>
          <w:lang w:eastAsia="en-US"/>
        </w:rPr>
        <w:t>E.Balševics</w:t>
      </w:r>
      <w:proofErr w:type="spellEnd"/>
    </w:p>
    <w:p w14:paraId="79A0E152" w14:textId="77777777" w:rsidR="000D2336" w:rsidRPr="000D2336" w:rsidRDefault="000D2336" w:rsidP="000D2336">
      <w:pPr>
        <w:tabs>
          <w:tab w:val="center" w:pos="6120"/>
        </w:tabs>
        <w:suppressAutoHyphens w:val="0"/>
        <w:jc w:val="both"/>
        <w:rPr>
          <w:rFonts w:eastAsiaTheme="minorHAnsi"/>
          <w:lang w:eastAsia="en-US"/>
        </w:rPr>
      </w:pPr>
    </w:p>
    <w:p w14:paraId="2BF0F17D" w14:textId="77777777" w:rsidR="000D2336" w:rsidRPr="000D2336" w:rsidRDefault="000D2336" w:rsidP="000D2336">
      <w:pPr>
        <w:tabs>
          <w:tab w:val="center" w:pos="6120"/>
        </w:tabs>
        <w:suppressAutoHyphens w:val="0"/>
        <w:jc w:val="both"/>
        <w:rPr>
          <w:rFonts w:eastAsiaTheme="minorHAnsi"/>
          <w:lang w:eastAsia="en-US"/>
        </w:rPr>
      </w:pPr>
    </w:p>
    <w:p w14:paraId="556D1510" w14:textId="1FB0F7D0" w:rsidR="000D2336" w:rsidRPr="000D2336" w:rsidRDefault="000D2336" w:rsidP="000D2336">
      <w:pPr>
        <w:tabs>
          <w:tab w:val="center" w:pos="6120"/>
        </w:tabs>
        <w:suppressAutoHyphens w:val="0"/>
        <w:jc w:val="both"/>
        <w:rPr>
          <w:rFonts w:eastAsiaTheme="minorHAnsi"/>
          <w:lang w:eastAsia="en-US"/>
        </w:rPr>
      </w:pPr>
      <w:r w:rsidRPr="000D2336">
        <w:rPr>
          <w:rFonts w:eastAsiaTheme="minorHAnsi"/>
          <w:lang w:eastAsia="en-US"/>
        </w:rPr>
        <w:t xml:space="preserve">Sapulces sekretāre                          </w:t>
      </w:r>
      <w:bookmarkStart w:id="2" w:name="_Hlk38436242"/>
      <w:r w:rsidRPr="000D2336">
        <w:rPr>
          <w:rFonts w:eastAsiaTheme="minorHAnsi"/>
          <w:lang w:eastAsia="en-US"/>
        </w:rPr>
        <w:t>(paraksts*)</w:t>
      </w:r>
      <w:bookmarkEnd w:id="2"/>
      <w:r w:rsidRPr="000D2336">
        <w:rPr>
          <w:rFonts w:eastAsiaTheme="minorHAnsi"/>
          <w:lang w:eastAsia="en-US"/>
        </w:rPr>
        <w:tab/>
        <w:t xml:space="preserve">   </w:t>
      </w:r>
      <w:r w:rsidRPr="000D2336">
        <w:rPr>
          <w:rFonts w:eastAsiaTheme="minorHAnsi"/>
          <w:lang w:eastAsia="en-US"/>
        </w:rPr>
        <w:tab/>
        <w:t xml:space="preserve">   </w:t>
      </w:r>
      <w:proofErr w:type="spellStart"/>
      <w:r>
        <w:rPr>
          <w:rFonts w:eastAsiaTheme="minorHAnsi"/>
          <w:lang w:eastAsia="en-US"/>
        </w:rPr>
        <w:t>M.</w:t>
      </w:r>
      <w:r w:rsidRPr="000D2336">
        <w:rPr>
          <w:rFonts w:eastAsiaTheme="minorHAnsi"/>
          <w:lang w:eastAsia="en-US"/>
        </w:rPr>
        <w:t>Gaile</w:t>
      </w:r>
      <w:proofErr w:type="spellEnd"/>
    </w:p>
    <w:p w14:paraId="54CDD9AF" w14:textId="77777777" w:rsidR="000D2336" w:rsidRPr="000D2336" w:rsidRDefault="000D2336" w:rsidP="000D2336">
      <w:pPr>
        <w:tabs>
          <w:tab w:val="center" w:pos="6120"/>
        </w:tabs>
        <w:suppressAutoHyphens w:val="0"/>
        <w:jc w:val="both"/>
        <w:rPr>
          <w:rFonts w:eastAsiaTheme="minorHAnsi"/>
          <w:lang w:eastAsia="en-US"/>
        </w:rPr>
      </w:pPr>
    </w:p>
    <w:p w14:paraId="7824E45D" w14:textId="77777777" w:rsidR="000D2336" w:rsidRPr="000D2336" w:rsidRDefault="000D2336" w:rsidP="000D2336">
      <w:pPr>
        <w:tabs>
          <w:tab w:val="center" w:pos="6120"/>
        </w:tabs>
        <w:suppressAutoHyphens w:val="0"/>
        <w:jc w:val="both"/>
        <w:rPr>
          <w:rFonts w:eastAsiaTheme="minorHAnsi"/>
          <w:lang w:eastAsia="en-US"/>
        </w:rPr>
      </w:pPr>
    </w:p>
    <w:p w14:paraId="3A59C32A" w14:textId="77777777" w:rsidR="000D2336" w:rsidRPr="000D2336" w:rsidRDefault="000D2336" w:rsidP="000D2336">
      <w:pPr>
        <w:tabs>
          <w:tab w:val="center" w:pos="6120"/>
        </w:tabs>
        <w:suppressAutoHyphens w:val="0"/>
        <w:jc w:val="both"/>
        <w:rPr>
          <w:rFonts w:eastAsiaTheme="minorHAnsi"/>
          <w:lang w:eastAsia="en-US"/>
        </w:rPr>
      </w:pPr>
      <w:bookmarkStart w:id="3" w:name="_Hlk38436220"/>
      <w:r w:rsidRPr="000D2336">
        <w:rPr>
          <w:rFonts w:eastAsiaTheme="minorHAnsi"/>
          <w:lang w:eastAsia="en-US"/>
        </w:rPr>
        <w:t>* Piezīme: “Dokumenta rekvizītus “paraksts” un “datums” neaizpilda, ja elektroniskais dokuments sagatavots atbilstoši normatīvajiem aktiem par elektronisko dokumentu noformēšanu.”</w:t>
      </w:r>
    </w:p>
    <w:p w14:paraId="20A0F402" w14:textId="77777777" w:rsidR="000D2336" w:rsidRPr="000D2336" w:rsidRDefault="000D2336" w:rsidP="000D2336">
      <w:pPr>
        <w:tabs>
          <w:tab w:val="center" w:pos="6120"/>
        </w:tabs>
        <w:suppressAutoHyphens w:val="0"/>
        <w:jc w:val="both"/>
        <w:rPr>
          <w:rFonts w:eastAsiaTheme="minorHAnsi"/>
          <w:lang w:eastAsia="en-US"/>
        </w:rPr>
      </w:pPr>
    </w:p>
    <w:p w14:paraId="580A0244" w14:textId="631FA1AE" w:rsidR="00B14738" w:rsidRPr="000D2336" w:rsidRDefault="000D2336" w:rsidP="000D2336">
      <w:pPr>
        <w:tabs>
          <w:tab w:val="center" w:pos="6120"/>
        </w:tabs>
        <w:suppressAutoHyphens w:val="0"/>
        <w:jc w:val="center"/>
        <w:rPr>
          <w:rFonts w:eastAsiaTheme="minorHAnsi"/>
          <w:lang w:eastAsia="en-US"/>
        </w:rPr>
      </w:pPr>
      <w:r w:rsidRPr="000D2336">
        <w:rPr>
          <w:rFonts w:eastAsiaTheme="minorHAnsi"/>
          <w:lang w:eastAsia="en-US"/>
        </w:rPr>
        <w:t>ŠIS DOKUMENTS IR ELEKTRONISKI PARAKSTĪTS AR DROŠU ELEKTRONISKO PARAKSTU UN SATUR LAIKA ZĪMOGU</w:t>
      </w:r>
      <w:bookmarkEnd w:id="3"/>
    </w:p>
    <w:sectPr w:rsidR="00B14738" w:rsidRPr="000D2336" w:rsidSect="001332A2">
      <w:headerReference w:type="default" r:id="rId8"/>
      <w:pgSz w:w="11906" w:h="16838"/>
      <w:pgMar w:top="1440" w:right="144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166DC" w14:textId="77777777" w:rsidR="00DD3EA0" w:rsidRDefault="00DD3EA0" w:rsidP="001332A2">
      <w:r>
        <w:separator/>
      </w:r>
    </w:p>
  </w:endnote>
  <w:endnote w:type="continuationSeparator" w:id="0">
    <w:p w14:paraId="781DA3C1" w14:textId="77777777" w:rsidR="00DD3EA0" w:rsidRDefault="00DD3EA0" w:rsidP="0013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72B17" w14:textId="77777777" w:rsidR="00DD3EA0" w:rsidRDefault="00DD3EA0" w:rsidP="001332A2">
      <w:r>
        <w:separator/>
      </w:r>
    </w:p>
  </w:footnote>
  <w:footnote w:type="continuationSeparator" w:id="0">
    <w:p w14:paraId="262BD856" w14:textId="77777777" w:rsidR="00DD3EA0" w:rsidRDefault="00DD3EA0" w:rsidP="00133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393691"/>
      <w:docPartObj>
        <w:docPartGallery w:val="Page Numbers (Top of Page)"/>
        <w:docPartUnique/>
      </w:docPartObj>
    </w:sdtPr>
    <w:sdtEndPr>
      <w:rPr>
        <w:noProof/>
      </w:rPr>
    </w:sdtEndPr>
    <w:sdtContent>
      <w:p w14:paraId="78435EDB" w14:textId="0F6E1037" w:rsidR="001332A2" w:rsidRDefault="001332A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59D23D0" w14:textId="77777777" w:rsidR="001332A2" w:rsidRDefault="00133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F0B9C"/>
    <w:multiLevelType w:val="hybridMultilevel"/>
    <w:tmpl w:val="C9BE300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D1"/>
    <w:rsid w:val="00020AC9"/>
    <w:rsid w:val="0004364B"/>
    <w:rsid w:val="000D2336"/>
    <w:rsid w:val="000E2509"/>
    <w:rsid w:val="00127EBD"/>
    <w:rsid w:val="001332A2"/>
    <w:rsid w:val="001B0BA2"/>
    <w:rsid w:val="001B154B"/>
    <w:rsid w:val="001E40C1"/>
    <w:rsid w:val="00216A0E"/>
    <w:rsid w:val="002E5871"/>
    <w:rsid w:val="00313065"/>
    <w:rsid w:val="00354CCB"/>
    <w:rsid w:val="003A39F0"/>
    <w:rsid w:val="00440256"/>
    <w:rsid w:val="0046351D"/>
    <w:rsid w:val="00501EA6"/>
    <w:rsid w:val="00510510"/>
    <w:rsid w:val="00586DA2"/>
    <w:rsid w:val="005E0BDC"/>
    <w:rsid w:val="005E2750"/>
    <w:rsid w:val="005F3761"/>
    <w:rsid w:val="006C65B2"/>
    <w:rsid w:val="006C73F3"/>
    <w:rsid w:val="006D796C"/>
    <w:rsid w:val="0071329A"/>
    <w:rsid w:val="007202CB"/>
    <w:rsid w:val="007760F0"/>
    <w:rsid w:val="007826E5"/>
    <w:rsid w:val="00783783"/>
    <w:rsid w:val="007B4104"/>
    <w:rsid w:val="0080230B"/>
    <w:rsid w:val="00843BE2"/>
    <w:rsid w:val="00843CA8"/>
    <w:rsid w:val="008F39D1"/>
    <w:rsid w:val="0092686F"/>
    <w:rsid w:val="009A3AC3"/>
    <w:rsid w:val="00A860BB"/>
    <w:rsid w:val="00B14738"/>
    <w:rsid w:val="00CB20E9"/>
    <w:rsid w:val="00DC1BD9"/>
    <w:rsid w:val="00DD3EA0"/>
    <w:rsid w:val="00DE1E6B"/>
    <w:rsid w:val="00E236E0"/>
    <w:rsid w:val="00E50520"/>
    <w:rsid w:val="00EA44B2"/>
    <w:rsid w:val="00F705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D3F3"/>
  <w15:chartTrackingRefBased/>
  <w15:docId w15:val="{9C34DD5D-9889-44A0-96D5-781FDB59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39D1"/>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9D1"/>
    <w:pPr>
      <w:suppressAutoHyphens w:val="0"/>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3130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065"/>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843BE2"/>
    <w:rPr>
      <w:sz w:val="16"/>
      <w:szCs w:val="16"/>
    </w:rPr>
  </w:style>
  <w:style w:type="paragraph" w:styleId="CommentText">
    <w:name w:val="annotation text"/>
    <w:basedOn w:val="Normal"/>
    <w:link w:val="CommentTextChar"/>
    <w:uiPriority w:val="99"/>
    <w:semiHidden/>
    <w:unhideWhenUsed/>
    <w:rsid w:val="00843BE2"/>
    <w:pPr>
      <w:suppressAutoHyphens w:val="0"/>
    </w:pPr>
    <w:rPr>
      <w:rFonts w:ascii="Calibri" w:eastAsiaTheme="minorHAnsi" w:hAnsi="Calibri"/>
      <w:sz w:val="20"/>
      <w:szCs w:val="20"/>
      <w:lang w:eastAsia="en-US"/>
    </w:rPr>
  </w:style>
  <w:style w:type="character" w:customStyle="1" w:styleId="CommentTextChar">
    <w:name w:val="Comment Text Char"/>
    <w:basedOn w:val="DefaultParagraphFont"/>
    <w:link w:val="CommentText"/>
    <w:uiPriority w:val="99"/>
    <w:semiHidden/>
    <w:rsid w:val="00843BE2"/>
    <w:rPr>
      <w:rFonts w:ascii="Calibri" w:hAnsi="Calibri" w:cs="Times New Roman"/>
      <w:sz w:val="20"/>
      <w:szCs w:val="20"/>
    </w:rPr>
  </w:style>
  <w:style w:type="paragraph" w:styleId="Header">
    <w:name w:val="header"/>
    <w:basedOn w:val="Normal"/>
    <w:link w:val="HeaderChar"/>
    <w:uiPriority w:val="99"/>
    <w:unhideWhenUsed/>
    <w:rsid w:val="001332A2"/>
    <w:pPr>
      <w:tabs>
        <w:tab w:val="center" w:pos="4153"/>
        <w:tab w:val="right" w:pos="8306"/>
      </w:tabs>
    </w:pPr>
  </w:style>
  <w:style w:type="character" w:customStyle="1" w:styleId="HeaderChar">
    <w:name w:val="Header Char"/>
    <w:basedOn w:val="DefaultParagraphFont"/>
    <w:link w:val="Header"/>
    <w:uiPriority w:val="99"/>
    <w:rsid w:val="001332A2"/>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1332A2"/>
    <w:pPr>
      <w:tabs>
        <w:tab w:val="center" w:pos="4153"/>
        <w:tab w:val="right" w:pos="8306"/>
      </w:tabs>
    </w:pPr>
  </w:style>
  <w:style w:type="character" w:customStyle="1" w:styleId="FooterChar">
    <w:name w:val="Footer Char"/>
    <w:basedOn w:val="DefaultParagraphFont"/>
    <w:link w:val="Footer"/>
    <w:uiPriority w:val="99"/>
    <w:rsid w:val="001332A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4DA214D0830B7149BD73552C809AAB1A" ma:contentTypeVersion="16" ma:contentTypeDescription="Izveidot jaunu dokumentu." ma:contentTypeScope="" ma:versionID="3cb68d933c14dd0562511c0809eaab90">
  <xsd:schema xmlns:xsd="http://www.w3.org/2001/XMLSchema" xmlns:xs="http://www.w3.org/2001/XMLSchema" xmlns:p="http://schemas.microsoft.com/office/2006/metadata/properties" xmlns:ns2="3b41d8c3-b3f6-471e-ae95-5e0fc1f6a0c9" xmlns:ns3="5e9a6f39-24ba-4e36-8ec8-18885f908c55" targetNamespace="http://schemas.microsoft.com/office/2006/metadata/properties" ma:root="true" ma:fieldsID="abbefacf7565ad29046812dd849042d1" ns2:_="" ns3:_="">
    <xsd:import namespace="3b41d8c3-b3f6-471e-ae95-5e0fc1f6a0c9"/>
    <xsd:import namespace="5e9a6f39-24ba-4e36-8ec8-18885f908c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1d8c3-b3f6-471e-ae95-5e0fc1f6a0c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TaxCatchAll" ma:index="22" nillable="true" ma:displayName="Taksonomijas kopskata kolonna" ma:hidden="true" ma:list="{208fc161-9562-47ca-9a75-027bb753f42a}" ma:internalName="TaxCatchAll" ma:showField="CatchAllData" ma:web="3b41d8c3-b3f6-471e-ae95-5e0fc1f6a0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9a6f39-24ba-4e36-8ec8-18885f908c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06fd91cc-e285-4d3b-9f12-e8cefd55ea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37324-4C26-4A06-9FF0-C24DD9DA7151}">
  <ds:schemaRefs>
    <ds:schemaRef ds:uri="http://schemas.openxmlformats.org/officeDocument/2006/bibliography"/>
  </ds:schemaRefs>
</ds:datastoreItem>
</file>

<file path=customXml/itemProps2.xml><?xml version="1.0" encoding="utf-8"?>
<ds:datastoreItem xmlns:ds="http://schemas.openxmlformats.org/officeDocument/2006/customXml" ds:itemID="{7F6C4F86-054A-4DFB-A8E1-310AF1F0EDB1}"/>
</file>

<file path=customXml/itemProps3.xml><?xml version="1.0" encoding="utf-8"?>
<ds:datastoreItem xmlns:ds="http://schemas.openxmlformats.org/officeDocument/2006/customXml" ds:itemID="{02852136-97C4-459C-9869-CC4CED2A1579}"/>
</file>

<file path=docProps/app.xml><?xml version="1.0" encoding="utf-8"?>
<Properties xmlns="http://schemas.openxmlformats.org/officeDocument/2006/extended-properties" xmlns:vt="http://schemas.openxmlformats.org/officeDocument/2006/docPropsVTypes">
  <Template>Normal</Template>
  <TotalTime>45</TotalTime>
  <Pages>2</Pages>
  <Words>2555</Words>
  <Characters>1457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Paipala</dc:creator>
  <cp:keywords/>
  <dc:description/>
  <cp:lastModifiedBy>Madara Gaile</cp:lastModifiedBy>
  <cp:revision>45</cp:revision>
  <cp:lastPrinted>2019-04-29T05:43:00Z</cp:lastPrinted>
  <dcterms:created xsi:type="dcterms:W3CDTF">2018-04-25T12:59:00Z</dcterms:created>
  <dcterms:modified xsi:type="dcterms:W3CDTF">2020-04-30T07:20:00Z</dcterms:modified>
</cp:coreProperties>
</file>